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62" w:rsidRPr="000B12B1" w:rsidRDefault="006F6F62" w:rsidP="006F6F62">
      <w:pPr>
        <w:pStyle w:val="a5"/>
        <w:keepNext/>
        <w:pageBreakBefore/>
        <w:ind w:left="7797"/>
        <w:rPr>
          <w:rFonts w:ascii="Liberation Serif" w:hAnsi="Liberation Serif" w:cs="Liberation Serif"/>
          <w:b w:val="0"/>
          <w:sz w:val="22"/>
          <w:szCs w:val="22"/>
        </w:rPr>
      </w:pPr>
      <w:bookmarkStart w:id="0" w:name="_Toc424284831"/>
      <w:r w:rsidRPr="000B12B1">
        <w:rPr>
          <w:rFonts w:ascii="Liberation Serif" w:hAnsi="Liberation Serif" w:cs="Liberation Serif"/>
          <w:b w:val="0"/>
          <w:sz w:val="22"/>
          <w:szCs w:val="22"/>
        </w:rPr>
        <w:t>Приложение № 2</w:t>
      </w:r>
      <w:r w:rsidRPr="000B12B1">
        <w:rPr>
          <w:rFonts w:ascii="Liberation Serif" w:hAnsi="Liberation Serif" w:cs="Liberation Serif"/>
          <w:b w:val="0"/>
          <w:sz w:val="22"/>
          <w:szCs w:val="22"/>
        </w:rPr>
        <w:br/>
        <w:t>к приказу МУП «АТП»</w:t>
      </w:r>
      <w:r w:rsidRPr="000B12B1">
        <w:rPr>
          <w:rFonts w:ascii="Liberation Serif" w:hAnsi="Liberation Serif" w:cs="Liberation Serif"/>
          <w:b w:val="0"/>
          <w:sz w:val="22"/>
          <w:szCs w:val="22"/>
        </w:rPr>
        <w:br/>
        <w:t>от 07.02.2023 № 37</w:t>
      </w:r>
    </w:p>
    <w:p w:rsidR="006F6F62" w:rsidRPr="000B12B1" w:rsidRDefault="006F6F62" w:rsidP="006F6F62">
      <w:pPr>
        <w:keepNext/>
        <w:keepLines/>
        <w:spacing w:before="240"/>
        <w:ind w:left="5954" w:firstLine="0"/>
        <w:jc w:val="center"/>
        <w:outlineLvl w:val="0"/>
        <w:rPr>
          <w:rFonts w:ascii="Liberation Serif" w:hAnsi="Liberation Serif" w:cs="Liberation Serif"/>
          <w:b/>
          <w:kern w:val="26"/>
          <w:sz w:val="24"/>
          <w:szCs w:val="24"/>
        </w:rPr>
      </w:pPr>
    </w:p>
    <w:p w:rsidR="006F6F62" w:rsidRPr="000B12B1" w:rsidRDefault="006F6F62" w:rsidP="006F6F62">
      <w:pPr>
        <w:keepNext/>
        <w:keepLines/>
        <w:spacing w:before="240"/>
        <w:ind w:firstLine="0"/>
        <w:jc w:val="center"/>
        <w:outlineLvl w:val="0"/>
        <w:rPr>
          <w:rFonts w:ascii="Liberation Serif" w:hAnsi="Liberation Serif" w:cs="Liberation Serif"/>
          <w:b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b/>
          <w:kern w:val="26"/>
          <w:sz w:val="24"/>
          <w:szCs w:val="24"/>
        </w:rPr>
        <w:t>Кодекс</w:t>
      </w:r>
      <w:r w:rsidRPr="000B12B1">
        <w:rPr>
          <w:rFonts w:ascii="Liberation Serif" w:hAnsi="Liberation Serif" w:cs="Liberation Serif"/>
          <w:b/>
          <w:kern w:val="26"/>
          <w:sz w:val="24"/>
          <w:szCs w:val="24"/>
        </w:rPr>
        <w:br/>
        <w:t>этики и служебного поведения работников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6F6F62" w:rsidRPr="000B12B1" w:rsidTr="00B525CB">
        <w:tc>
          <w:tcPr>
            <w:tcW w:w="10314" w:type="dxa"/>
          </w:tcPr>
          <w:p w:rsidR="006F6F62" w:rsidRPr="000B12B1" w:rsidRDefault="006F6F62" w:rsidP="00B525CB">
            <w:pPr>
              <w:ind w:firstLine="0"/>
              <w:jc w:val="center"/>
              <w:rPr>
                <w:rFonts w:ascii="Liberation Serif" w:hAnsi="Liberation Serif" w:cs="Liberation Serif"/>
                <w:b/>
                <w:kern w:val="26"/>
                <w:sz w:val="24"/>
                <w:szCs w:val="24"/>
              </w:rPr>
            </w:pPr>
            <w:r w:rsidRPr="000B12B1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Муниципального унитарного предприятия муниципального округа Надымский район Ямало-Ненецкого автономного округа «Автотранспортное предприятие»</w:t>
            </w:r>
          </w:p>
        </w:tc>
      </w:tr>
    </w:tbl>
    <w:p w:rsidR="006F6F62" w:rsidRPr="000B12B1" w:rsidRDefault="006F6F62" w:rsidP="006F6F62">
      <w:pPr>
        <w:pStyle w:val="a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bookmarkStart w:id="1" w:name="_Toc424284832"/>
      <w:r w:rsidRPr="000B12B1">
        <w:rPr>
          <w:rFonts w:ascii="Liberation Serif" w:hAnsi="Liberation Serif" w:cs="Liberation Serif"/>
          <w:b/>
          <w:sz w:val="24"/>
          <w:szCs w:val="24"/>
        </w:rPr>
        <w:t>Общие положения</w:t>
      </w:r>
      <w:bookmarkEnd w:id="1"/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clear" w:pos="1276"/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 xml:space="preserve">Кодекс этики и служебного поведения работников Муниципального унитарного предприятия муниципального округа Надымский район Ямало-Ненецкого автономного округа «Автотранспортное предприятие» (далее – Кодекс) разработан в соответствии </w:t>
      </w:r>
      <w:r w:rsidRPr="000B12B1">
        <w:rPr>
          <w:rFonts w:ascii="Liberation Serif" w:hAnsi="Liberation Serif" w:cs="Liberation Serif"/>
          <w:bCs/>
          <w:sz w:val="24"/>
          <w:szCs w:val="24"/>
        </w:rPr>
        <w:t xml:space="preserve">с положениями </w:t>
      </w:r>
      <w:hyperlink r:id="rId7" w:history="1">
        <w:r w:rsidRPr="000B12B1">
          <w:rPr>
            <w:rFonts w:ascii="Liberation Serif" w:hAnsi="Liberation Serif" w:cs="Liberation Serif"/>
            <w:bCs/>
            <w:sz w:val="24"/>
            <w:szCs w:val="24"/>
          </w:rPr>
          <w:t>Конституции</w:t>
        </w:r>
      </w:hyperlink>
      <w:r w:rsidRPr="000B12B1">
        <w:rPr>
          <w:rFonts w:ascii="Liberation Serif" w:hAnsi="Liberation Serif" w:cs="Liberation Serif"/>
          <w:bCs/>
          <w:sz w:val="24"/>
          <w:szCs w:val="24"/>
        </w:rPr>
        <w:t xml:space="preserve"> Российской Федерации, Трудового кодекса Российской Федерации, Федерального Закона от 25 декабря 2008 года № 273-ФЗ «О противодействии коррупции»,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clear" w:pos="1276"/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clear" w:pos="1276"/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clear" w:pos="1276"/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clear" w:pos="1276"/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F6F62" w:rsidRPr="000B12B1" w:rsidRDefault="006F6F62" w:rsidP="006F6F62">
      <w:pPr>
        <w:pStyle w:val="a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bookmarkStart w:id="2" w:name="_Toc424284833"/>
      <w:r w:rsidRPr="000B12B1">
        <w:rPr>
          <w:rFonts w:ascii="Liberation Serif" w:hAnsi="Liberation Serif" w:cs="Liberation Serif"/>
          <w:b/>
          <w:sz w:val="24"/>
          <w:szCs w:val="24"/>
        </w:rPr>
        <w:t xml:space="preserve">Основные обязанности, принципы </w:t>
      </w:r>
      <w:r w:rsidRPr="000B12B1">
        <w:rPr>
          <w:rFonts w:ascii="Liberation Serif" w:hAnsi="Liberation Serif" w:cs="Liberation Serif"/>
          <w:b/>
          <w:sz w:val="24"/>
          <w:szCs w:val="24"/>
        </w:rPr>
        <w:br/>
        <w:t>и правила служебного поведения работников</w:t>
      </w:r>
      <w:bookmarkEnd w:id="2"/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Деятельность организации и ее работников основывается на следующих принципах профессиональной этики: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законность;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профессионализм;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независимость;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добросовестность;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конфиденциальность;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информирование;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эффективный внутренний контроль;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справедливость;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ответственность;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объективность;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доверие, уважение и доброжелательность к коллегам по работе.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В соответствии со статьей 21 Трудового кодекса Российской Федерации работник обязан: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добросовестно исполнять свои трудовые обязанности, возложенные на него трудовым договором;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соблюдать правила внутреннего трудового распорядка;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соблюдать трудовую дисциплину;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выполнять установленные нормы труда;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lastRenderedPageBreak/>
        <w:t>– соблюдать требования по охране труда и обеспечению безопасности труда;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  <w:bookmarkStart w:id="3" w:name="_GoBack"/>
      <w:bookmarkEnd w:id="3"/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 xml:space="preserve">– соблюдать </w:t>
      </w:r>
      <w:hyperlink r:id="rId8" w:history="1">
        <w:r w:rsidRPr="000B12B1">
          <w:rPr>
            <w:rFonts w:ascii="Liberation Serif" w:hAnsi="Liberation Serif" w:cs="Liberation Serif"/>
            <w:kern w:val="26"/>
            <w:sz w:val="24"/>
            <w:szCs w:val="24"/>
          </w:rPr>
          <w:t>Конституцию</w:t>
        </w:r>
      </w:hyperlink>
      <w:r w:rsidRPr="000B12B1">
        <w:rPr>
          <w:rFonts w:ascii="Liberation Serif" w:hAnsi="Liberation Serif" w:cs="Liberation Serif"/>
          <w:kern w:val="26"/>
          <w:sz w:val="24"/>
          <w:szCs w:val="24"/>
        </w:rPr>
        <w:t xml:space="preserve"> Российской Федерации, законодательство Российской Федерации и Ямало-Ненецкого автономного округа,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обеспечивать эффективную работу организации;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осуществлять свою деятельность в пределах предмета и целей деятельности организации;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соблюдать нормы профессиональной этики и правила делового поведения;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проявлять корректность и внимательность в обращении с гражданами и должностными лицами;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0B12B1">
        <w:rPr>
          <w:rFonts w:ascii="Liberation Serif" w:hAnsi="Liberation Serif" w:cs="Liberation Serif"/>
          <w:kern w:val="26"/>
          <w:sz w:val="24"/>
          <w:szCs w:val="24"/>
        </w:rPr>
        <w:t>коррупционноопасного</w:t>
      </w:r>
      <w:proofErr w:type="spellEnd"/>
      <w:r w:rsidRPr="000B12B1">
        <w:rPr>
          <w:rFonts w:ascii="Liberation Serif" w:hAnsi="Liberation Serif" w:cs="Liberation Serif"/>
          <w:kern w:val="26"/>
          <w:sz w:val="24"/>
          <w:szCs w:val="24"/>
        </w:rPr>
        <w:t xml:space="preserve">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lastRenderedPageBreak/>
        <w:t>В целях противодействия коррупции работнику рекомендуется: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о возникшем конфликте интересов или о возможности его возникновения, как только ему станет об этом известно.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9" w:history="1">
        <w:r w:rsidRPr="000B12B1">
          <w:rPr>
            <w:rFonts w:ascii="Liberation Serif" w:hAnsi="Liberation Serif" w:cs="Liberation Serif"/>
            <w:sz w:val="24"/>
            <w:szCs w:val="24"/>
          </w:rPr>
          <w:t>законодательством</w:t>
        </w:r>
      </w:hyperlink>
      <w:r w:rsidRPr="000B12B1">
        <w:rPr>
          <w:rFonts w:ascii="Liberation Serif" w:hAnsi="Liberation Serif" w:cs="Liberation Serif"/>
          <w:sz w:val="24"/>
          <w:szCs w:val="24"/>
        </w:rPr>
        <w:t xml:space="preserve"> Российской Федерации.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0B12B1">
        <w:rPr>
          <w:rFonts w:ascii="Liberation Serif" w:hAnsi="Liberation Serif" w:cs="Liberation Serif"/>
          <w:kern w:val="26"/>
          <w:sz w:val="24"/>
          <w:szCs w:val="24"/>
        </w:rPr>
        <w:t>коррупционноопасного</w:t>
      </w:r>
      <w:proofErr w:type="spellEnd"/>
      <w:r w:rsidRPr="000B12B1">
        <w:rPr>
          <w:rFonts w:ascii="Liberation Serif" w:hAnsi="Liberation Serif" w:cs="Liberation Serif"/>
          <w:kern w:val="26"/>
          <w:sz w:val="24"/>
          <w:szCs w:val="24"/>
        </w:rPr>
        <w:t xml:space="preserve"> поведения, своим личным поведением подавать пример честности, беспристрастности и справедливости;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6F6F62" w:rsidRPr="000B12B1" w:rsidRDefault="006F6F62" w:rsidP="006F6F62">
      <w:pPr>
        <w:pStyle w:val="a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>Рекомендательные этические правила поведения работников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В своем поведении работник воздерживается от: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t>– принятия пищи, курения во время служебных совещаний, бесед, иного служебного общения с гражданами.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F6F62" w:rsidRPr="000B12B1" w:rsidRDefault="006F6F62" w:rsidP="006F6F62">
      <w:pPr>
        <w:tabs>
          <w:tab w:val="left" w:pos="1134"/>
        </w:tabs>
        <w:ind w:firstLine="284"/>
        <w:jc w:val="both"/>
        <w:rPr>
          <w:rFonts w:ascii="Liberation Serif" w:hAnsi="Liberation Serif" w:cs="Liberation Serif"/>
          <w:kern w:val="26"/>
          <w:sz w:val="24"/>
          <w:szCs w:val="24"/>
        </w:rPr>
      </w:pPr>
      <w:r w:rsidRPr="000B12B1">
        <w:rPr>
          <w:rFonts w:ascii="Liberation Serif" w:hAnsi="Liberation Serif" w:cs="Liberation Serif"/>
          <w:kern w:val="26"/>
          <w:sz w:val="24"/>
          <w:szCs w:val="24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F6F62" w:rsidRPr="000B12B1" w:rsidRDefault="006F6F62" w:rsidP="006F6F62">
      <w:pPr>
        <w:pStyle w:val="a"/>
        <w:keepNext/>
        <w:keepLines/>
        <w:numPr>
          <w:ilvl w:val="0"/>
          <w:numId w:val="2"/>
        </w:numPr>
        <w:spacing w:before="120" w:after="120" w:line="240" w:lineRule="auto"/>
        <w:ind w:left="357" w:hanging="35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 xml:space="preserve"> Ответственность за нарушение положений Кодекса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0B12B1">
        <w:rPr>
          <w:rFonts w:ascii="Liberation Serif" w:hAnsi="Liberation Serif" w:cs="Liberation Serif"/>
          <w:sz w:val="24"/>
          <w:szCs w:val="24"/>
        </w:rPr>
        <w:t>коррупционноопасной</w:t>
      </w:r>
      <w:proofErr w:type="spellEnd"/>
      <w:r w:rsidRPr="000B12B1">
        <w:rPr>
          <w:rFonts w:ascii="Liberation Serif" w:hAnsi="Liberation Serif" w:cs="Liberation Serif"/>
          <w:sz w:val="24"/>
          <w:szCs w:val="24"/>
        </w:rPr>
        <w:t xml:space="preserve"> ситуации.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6F6F62" w:rsidRPr="000B12B1" w:rsidRDefault="006F6F62" w:rsidP="006F6F62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284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по профилактике коррупционных и иных правонарушений.</w:t>
      </w:r>
    </w:p>
    <w:p w:rsidR="00503344" w:rsidRPr="006F6F62" w:rsidRDefault="00A00404" w:rsidP="006F6F62">
      <w:pPr>
        <w:spacing w:after="200"/>
        <w:ind w:firstLine="0"/>
        <w:rPr>
          <w:rFonts w:ascii="Liberation Serif" w:hAnsi="Liberation Serif" w:cs="Liberation Serif"/>
          <w:sz w:val="24"/>
          <w:szCs w:val="24"/>
        </w:rPr>
      </w:pPr>
    </w:p>
    <w:sectPr w:rsidR="00503344" w:rsidRPr="006F6F62" w:rsidSect="00FE14B4">
      <w:headerReference w:type="default" r:id="rId10"/>
      <w:pgSz w:w="11906" w:h="16838"/>
      <w:pgMar w:top="1134" w:right="68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404" w:rsidRDefault="00A00404" w:rsidP="00FE14B4">
      <w:r>
        <w:separator/>
      </w:r>
    </w:p>
  </w:endnote>
  <w:endnote w:type="continuationSeparator" w:id="0">
    <w:p w:rsidR="00A00404" w:rsidRDefault="00A00404" w:rsidP="00FE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404" w:rsidRDefault="00A00404" w:rsidP="00FE14B4">
      <w:r>
        <w:separator/>
      </w:r>
    </w:p>
  </w:footnote>
  <w:footnote w:type="continuationSeparator" w:id="0">
    <w:p w:rsidR="00A00404" w:rsidRDefault="00A00404" w:rsidP="00FE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14743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FE14B4" w:rsidRPr="00FE14B4" w:rsidRDefault="00FE14B4">
        <w:pPr>
          <w:pStyle w:val="a6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FE14B4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FE14B4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FE14B4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Pr="00FE14B4">
          <w:rPr>
            <w:rFonts w:ascii="Liberation Serif" w:hAnsi="Liberation Serif" w:cs="Liberation Serif"/>
            <w:sz w:val="24"/>
            <w:szCs w:val="24"/>
          </w:rPr>
          <w:t>2</w:t>
        </w:r>
        <w:r w:rsidRPr="00FE14B4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FE14B4" w:rsidRDefault="00FE14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62"/>
    <w:rsid w:val="000C2A16"/>
    <w:rsid w:val="00401E2F"/>
    <w:rsid w:val="005D04FA"/>
    <w:rsid w:val="006F6F62"/>
    <w:rsid w:val="00A00404"/>
    <w:rsid w:val="00F154E2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BD846C-9278-43DC-9B98-88CE8150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F6F6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F6F62"/>
    <w:pPr>
      <w:spacing w:after="0" w:line="240" w:lineRule="auto"/>
    </w:pPr>
    <w:rPr>
      <w:rFonts w:ascii="Calibri" w:eastAsia="Times New Roman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6F6F62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6F6F62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FE1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E14B4"/>
    <w:rPr>
      <w:rFonts w:ascii="Times New Roman" w:eastAsia="Times New Roman" w:hAnsi="Times New Roman" w:cs="Calibri"/>
      <w:sz w:val="28"/>
      <w:szCs w:val="22"/>
    </w:rPr>
  </w:style>
  <w:style w:type="paragraph" w:styleId="a8">
    <w:name w:val="footer"/>
    <w:basedOn w:val="a0"/>
    <w:link w:val="a9"/>
    <w:uiPriority w:val="99"/>
    <w:unhideWhenUsed/>
    <w:rsid w:val="00FE14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E14B4"/>
    <w:rPr>
      <w:rFonts w:ascii="Times New Roman" w:eastAsia="Times New Roman" w:hAnsi="Times New Roman" w:cs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2023-02-10T05:46:00Z</dcterms:created>
  <dcterms:modified xsi:type="dcterms:W3CDTF">2023-02-13T09:52:00Z</dcterms:modified>
</cp:coreProperties>
</file>